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92"/>
        <w:tblBorders>
          <w:top w:val="none" w:color="FFFFFF" w:sz="0"/>
          <w:left w:val="none" w:color="FFFFFF" w:sz="0"/>
          <w:bottom w:val="single" w:color="1C6758" w:sz="16"/>
          <w:right w:val="none" w:color="FFFFFF" w:sz="0"/>
          <w:insideH w:val="none" w:color="FFFFFF" w:sz="0"/>
          <w:insideV w:val="none" w:color="FFFFFF" w:sz="0"/>
        </w:tblBorders>
      </w:tblPr>
      <w:tblGrid>
        <w:gridCol w:w="4406"/>
        <w:gridCol w:w="5386"/>
      </w:tblGrid>
      <w:tr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1C6758" w:sz="16"/>
              <w:right w:val="none" w:color="FFFFFF" w:sz="0"/>
            </w:tcBorders>
            <w:tcMar>
              <w:top w:type="dxa" w:w="0"/>
              <w:left w:type="dxa" w:w="0"/>
              <w:bottom w:type="dxa" w:w="14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1619250" cy="485775"/>
                  <wp:effectExtent t="0" r="0" b="0" l="0"/>
                  <wp:docPr id="1" name="logo" descr="Bethesda Therapy logo" title="Bethesda Thera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86"/>
            <w:tcBorders>
              <w:top w:val="none" w:color="FFFFFF" w:sz="0"/>
              <w:left w:val="none" w:color="FFFFFF" w:sz="0"/>
              <w:bottom w:val="single" w:color="1C6758" w:sz="16"/>
              <w:right w:val="none" w:color="FFFFFF" w:sz="0"/>
            </w:tcBorders>
            <w:tcMar>
              <w:top w:type="dxa" w:w="0"/>
              <w:left w:type="dxa" w:w="0"/>
              <w:bottom w:type="dxa" w:w="140"/>
              <w:right w:type="dxa" w:w="0"/>
            </w:tcMar>
            <w:vAlign w:val="center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PO Box 55028 EDMONTON RPO WINDERMERE, AB, T6W 5B4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letstalk@bethesdathera.com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Phone: +1 (587) 871 4888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333333"/>
                <w:sz w:val="16"/>
                <w:szCs w:val="16"/>
              </w:rPr>
              <w:t xml:space="preserve">Fax: +1 (587) 838 9856</w:t>
            </w:r>
          </w:p>
        </w:tc>
      </w:tr>
    </w:tbl>
    <w:p>
      <w:pPr>
        <w:spacing w:after="30" w:before="170"/>
      </w:pPr>
      <w:r>
        <w:rPr>
          <w:rFonts w:ascii="Arial" w:cs="Arial" w:eastAsia="Arial" w:hAnsi="Arial"/>
          <w:b/>
          <w:bCs/>
          <w:color w:val="1C6758"/>
          <w:sz w:val="16"/>
          <w:szCs w:val="16"/>
        </w:rPr>
        <w:t xml:space="preserve">For physicians and nurse practitioners</w:t>
      </w:r>
    </w:p>
    <w:p>
      <w:pPr>
        <w:keepNext/>
        <w:spacing w:after="90"/>
      </w:pPr>
      <w:r>
        <w:drawing>
          <wp:inline distT="0" distB="0" distL="0" distR="0">
            <wp:extent cx="5052441" cy="313563"/>
            <wp:effectExtent t="0" r="0" b="0" l="0"/>
            <wp:docPr id="2" name="title" descr="Note supporting psychological care after a collision" title="Note supporting psychological care after a coll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441" cy="31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79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92"/>
      </w:tblGrid>
      <w:tr>
        <w:tc>
          <w:tcPr>
            <w:tcW w:type="dxa" w:w="97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BEFE9" w:color="auto" w:val="clear"/>
            <w:tcMar>
              <w:top w:type="dxa" w:w="140"/>
              <w:left w:type="dxa" w:w="200"/>
              <w:bottom w:type="dxa" w:w="10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083D33"/>
                <w:sz w:val="18"/>
                <w:szCs w:val="18"/>
              </w:rPr>
              <w:t xml:space="preserve">Complete with your patient’s consent and keep a copy in the chart. It can go with a referral, or support a request to the patient’s auto insurer.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083D33"/>
                <w:sz w:val="18"/>
                <w:szCs w:val="18"/>
              </w:rPr>
              <w:t xml:space="preserve">Under Alberta’s Care-First system (collisions on or after January 1, 2027), the first mental health assessment is done by a physician, psychologist or registered clinical social worker on Form CF-MH-1, with the insurer’s approval in advance.</w:t>
            </w:r>
          </w:p>
        </w:tc>
      </w:tr>
    </w:tbl>
    <w:p>
      <w:pPr>
        <w:keepNext/>
        <w:spacing w:after="20" w:before="110"/>
      </w:pPr>
      <w:r>
        <w:drawing>
          <wp:inline distT="0" distB="0" distL="0" distR="0">
            <wp:extent cx="473583" cy="206407"/>
            <wp:effectExtent t="0" r="0" b="0" l="0"/>
            <wp:docPr id="3" name="patient" descr="Patient" title="Pati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3" cy="2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7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Patient name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Date of birth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Patient phone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Date of collision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Insurer and claim number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Date of visit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20" w:before="110"/>
      </w:pPr>
      <w:r>
        <w:drawing>
          <wp:inline distT="0" distB="0" distL="0" distR="0">
            <wp:extent cx="1871948" cy="206407"/>
            <wp:effectExtent t="0" r="0" b="0" l="0"/>
            <wp:docPr id="4" name="symptoms" descr="Symptoms since the collision" title="Symptoms since the coll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48" cy="2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Avoiding driving, or riding as a passenger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Nightmares or intrusive memories of the collision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Poor sleep since the collision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Anxiety, panic, or feeling on edge and easily startled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Low mood, irritability or pulling away from people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Pain or distress that seems out of step with physical progress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Slow or stalled return to work, school or usual activities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Other:</w:t>
      </w:r>
    </w:p>
    <w:tbl>
      <w:tblPr>
        <w:tblW w:type="dxa" w:w="97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92"/>
      </w:tblGrid>
      <w:tr>
        <w:tc>
          <w:tcPr>
            <w:tcW w:type="dxa" w:w="9792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When the symptoms started, and how they have changed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20" w:before="110"/>
      </w:pPr>
      <w:r>
        <w:drawing>
          <wp:inline distT="0" distB="0" distL="0" distR="0">
            <wp:extent cx="1851470" cy="206407"/>
            <wp:effectExtent t="0" r="0" b="0" l="0"/>
            <wp:docPr id="5" name="daily" descr="Effect on daily life and work" title="Effect on daily life and 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470" cy="2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7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92"/>
      </w:tblGrid>
      <w:tr>
        <w:tc>
          <w:tcPr>
            <w:tcW w:type="dxa" w:w="9792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Work, school, driving, sleep, caregiving and daily activities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20" w:before="110"/>
      </w:pPr>
      <w:r>
        <w:drawing>
          <wp:inline distT="0" distB="0" distL="0" distR="0">
            <wp:extent cx="1175195" cy="206407"/>
            <wp:effectExtent t="0" r="0" b="0" l="0"/>
            <wp:docPr id="6" name="recommendation" descr="Recommendation" title="Recomme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195" cy="2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A psychological assessment is recommended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Psychological treatment (therapy) is recommended</w:t>
      </w:r>
    </w:p>
    <w:p>
      <w:pPr>
        <w:spacing w:after="36"/>
        <w:ind w:left="0"/>
      </w:pPr>
      <w:r>
        <w:rPr>
          <w:rFonts w:ascii="Arial" w:cs="Arial" w:eastAsia="Arial" w:hAnsi="Arial"/>
          <w:color w:val="1C6758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083D33"/>
          <w:sz w:val="18"/>
          <w:szCs w:val="18"/>
        </w:rPr>
        <w:t xml:space="preserve">The patient agrees to a referral to (for example, Bethesda Therapy):</w:t>
      </w:r>
    </w:p>
    <w:tbl>
      <w:tblPr>
        <w:tblW w:type="dxa" w:w="97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92"/>
      </w:tblGrid>
      <w:tr>
        <w:tc>
          <w:tcPr>
            <w:tcW w:type="dxa" w:w="9792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Comments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20" w:before="110"/>
      </w:pPr>
      <w:r>
        <w:drawing>
          <wp:inline distT="0" distB="0" distL="0" distR="0">
            <wp:extent cx="2021205" cy="206407"/>
            <wp:effectExtent t="0" r="0" b="0" l="0"/>
            <wp:docPr id="7" name="clinician" descr="Physician or nurse practitioner" title="Physician or nurse practitio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2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7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Name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Clinic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Date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Phone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Fax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  <w:tc>
          <w:tcPr>
            <w:tcW w:type="dxa" w:w="3264"/>
            <w:tcBorders>
              <w:top w:val="none" w:color="FFFFFF" w:sz="0"/>
              <w:left w:val="none" w:color="FFFFFF" w:sz="0"/>
              <w:bottom w:val="single" w:color="C3E6DC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1C6758"/>
                <w:sz w:val="15"/>
                <w:szCs w:val="15"/>
              </w:rPr>
              <w:t xml:space="preserve">Signature</w:t>
            </w:r>
          </w:p>
          <w:p>
            <w:pPr>
              <w:spacing w:after="70"/>
            </w:pPr>
            <w:r>
              <w:rPr>
                <w:rFonts w:ascii="Arial" w:cs="Arial" w:eastAsia="Arial" w:hAnsi="Arial"/>
                <w:color w:val="083D33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700" w:right="1224" w:bottom="800" w:left="1224" w:header="708" w:footer="43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C6758" w:sz="12" w:space="6"/>
      </w:pBdr>
      <w:tabs>
        <w:tab w:val="right" w:pos="9792"/>
      </w:tabs>
    </w:pPr>
    <w:r>
      <w:rPr>
        <w:rFonts w:ascii="Arial" w:cs="Arial" w:eastAsia="Arial" w:hAnsi="Arial"/>
        <w:b/>
        <w:bCs/>
        <w:color w:val="1C6758"/>
        <w:sz w:val="15"/>
        <w:szCs w:val="15"/>
      </w:rPr>
      <w:t xml:space="preserve">Bethesda Therapy Inc.</w:t>
    </w:r>
    <w:r>
      <w:rPr>
        <w:rFonts w:ascii="Arial" w:cs="Arial" w:eastAsia="Arial" w:hAnsi="Arial"/>
        <w:color w:val="4F6F68"/>
        <w:sz w:val="15"/>
        <w:szCs w:val="15"/>
      </w:rPr>
      <w:t xml:space="preserve"> · bethesdathera.com	Weekdays 11 AM to 11 PM, Saturdays noon to 6 PM, Alberta Time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83D33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1eac6769eebb3a24951b048871c2f3d8622ced9.png"/><Relationship Id="rId9" Type="http://schemas.openxmlformats.org/officeDocument/2006/relationships/image" Target="media/80baddf529d9ea0620daa526103d9117faed61e2.png"/><Relationship Id="rId10" Type="http://schemas.openxmlformats.org/officeDocument/2006/relationships/image" Target="media/cfd4e875ab3c13f43d32627f377ad091f2c1e1c3.png"/><Relationship Id="rId11" Type="http://schemas.openxmlformats.org/officeDocument/2006/relationships/image" Target="media/663693016668d6595278c2fa5204736654086aa6.png"/><Relationship Id="rId12" Type="http://schemas.openxmlformats.org/officeDocument/2006/relationships/image" Target="media/0b20ed82de51b5fc7947adccfba73f8c2326b246.png"/><Relationship Id="rId13" Type="http://schemas.openxmlformats.org/officeDocument/2006/relationships/image" Target="media/f4ef572e1800613d3e2a6da6cf3c4058246be937.png"/><Relationship Id="rId14" Type="http://schemas.openxmlformats.org/officeDocument/2006/relationships/image" Target="media/997407a0a522d7057362b688bcc0e4f154abb4a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Physician note: psychological care after a collision</dc:title>
  <dc:creator>Bethesda Therapy Inc.</dc:creator>
  <cp:lastModifiedBy>Un-named</cp:lastModifiedBy>
  <cp:revision>1</cp:revision>
  <dcterms:created xsi:type="dcterms:W3CDTF">2026-11-07T00:35:30.930Z</dcterms:created>
  <dcterms:modified xsi:type="dcterms:W3CDTF">2026-11-07T00:35:30.931Z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